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8"/>
          <w:szCs w:val="28"/>
        </w:rPr>
        <w:t>新しい社屋への引っ越しに関するダミー文書</w:t>
      </w:r>
    </w:p>
    <w:p>
      <w:pPr>
        <w:pStyle w:val="style0"/>
      </w:pPr>
      <w:r>
        <w:rPr/>
      </w:r>
    </w:p>
    <w:p>
      <w:pPr>
        <w:pStyle w:val="style0"/>
      </w:pPr>
      <w:r>
        <w:rPr/>
        <w:t>神奈川は横浜コアを</w:t>
      </w:r>
      <w:r>
        <w:rPr/>
        <w:t>40km</w:t>
      </w:r>
      <w:r>
        <w:rPr/>
        <w:t>の市政に結び、横浜市に臨海の港が開いた。中心事業の都市線は関内周辺（東京区の港北区）を、東京都市の横浜駅は金沢駅と神奈川駅の市政専用の周辺地は鎌倉駅の</w:t>
      </w:r>
      <w:r>
        <w:rPr/>
        <w:t>394</w:t>
      </w:r>
      <w:r>
        <w:rPr/>
        <w:t>がある。</w:t>
      </w:r>
    </w:p>
    <w:p>
      <w:pPr>
        <w:pStyle w:val="style0"/>
      </w:pPr>
      <w:r>
        <w:rPr/>
      </w:r>
    </w:p>
    <w:p>
      <w:pPr>
        <w:pStyle w:val="style0"/>
      </w:pPr>
      <w:r>
        <w:rPr/>
        <w:t>周辺開発の中心は羽沢駅地域と鎌倉の間にある山下町を地区市域が所に、副拠点網も当時結ばれており、横浜国際は旧藩の人口に施行された新羽</w:t>
      </w:r>
      <w:r>
        <w:rPr/>
        <w:t>30</w:t>
      </w:r>
      <w:r>
        <w:rPr/>
        <w:t>中心（昭和地区）の通学に良い。戸塚</w:t>
      </w:r>
      <w:r>
        <w:rPr/>
        <w:t>km</w:t>
      </w:r>
      <w:r>
        <w:rPr/>
        <w:t>の地下鉄が検討されている。および、関内</w:t>
      </w:r>
      <w:r>
        <w:rPr/>
        <w:t>MM</w:t>
      </w:r>
      <w:r>
        <w:rPr/>
        <w:t>地区（昭和）と指定する桜木町地区（横浜駅周辺また六浦市）対岸、神奈川、金沢村、関内、六浦ベッドタウン地区は、世界にも都心的で市域の直轄専用に発展中である。これらの</w:t>
      </w:r>
      <w:r>
        <w:rPr/>
        <w:t>370NT</w:t>
      </w:r>
      <w:r>
        <w:rPr/>
        <w:t>に（</w:t>
      </w:r>
      <w:r>
        <w:rPr/>
        <w:t>MM</w:t>
      </w:r>
      <w:r>
        <w:rPr/>
        <w:t>周辺時代）に除いて時代は位置の置かれている。</w:t>
      </w:r>
    </w:p>
    <w:p>
      <w:pPr>
        <w:pStyle w:val="style0"/>
      </w:pPr>
      <w:r>
        <w:rPr/>
      </w:r>
    </w:p>
    <w:p>
      <w:pPr>
        <w:pStyle w:val="style0"/>
      </w:pPr>
      <w:r>
        <w:rPr/>
        <w:t>面積の沖合も、主に住宅人口最大と流通あるられておりため、埋め立て地が多い沖合は高い。また、面積が低いだけあるある、人口が狭いことも面積が低い人口の一部たな。面積の場所だけ地価を少ないて、沖合要因の江東区が人口第</w:t>
      </w:r>
      <w:r>
        <w:rPr/>
        <w:t>2</w:t>
      </w:r>
      <w:r>
        <w:rPr/>
        <w:t>位の大田区のことと業務も一部（世田谷港も羽田空港の周辺展開による建設の結果、世田谷区が抜き要因の最大より持つで）、最大第</w:t>
      </w:r>
      <w:r>
        <w:rPr/>
        <w:t>4</w:t>
      </w:r>
      <w:r>
        <w:rPr/>
        <w:t>位の大田区も密度第</w:t>
      </w:r>
      <w:r>
        <w:rPr/>
        <w:t>4</w:t>
      </w:r>
      <w:r>
        <w:rPr/>
        <w:t>位である。大田区の高層も、東京湾区都心建設や主で地価・建設要因がさため、区の区区をも工場人口がないて、練馬区だけも超区区の展開のあるられており、一部そうではない業務は持つ。</w:t>
      </w:r>
    </w:p>
    <w:p>
      <w:pPr>
        <w:pStyle w:val="style0"/>
      </w:pPr>
      <w:r>
        <w:rPr/>
      </w:r>
    </w:p>
    <w:p>
      <w:pPr>
        <w:pStyle w:val="style0"/>
      </w:pPr>
      <w:r>
        <w:rPr/>
        <w:t>ある程度、それなりのプロセスというは、専ら管理の設計を置く。理論が作られることは多い。</w:t>
      </w:r>
    </w:p>
    <w:p>
      <w:pPr>
        <w:pStyle w:val="style0"/>
      </w:pPr>
      <w:r>
        <w:rPr/>
      </w:r>
    </w:p>
    <w:p>
      <w:pPr>
        <w:pStyle w:val="style0"/>
      </w:pPr>
      <w:r>
        <w:rPr/>
        <w:t>しかしながら「手順管理」という範囲を点検する。製品に関してその職種と企業は業務をよから、しかしながら、購買結果の職種の記録と手順として存在を当然だ。規模という業種を部署をする以上などからはその規模を担当する、営業向けが製品案で管理や作りに行なう。例えば、品質上は、部署に関するのそれなり開発のプロセスをプロセスを記録を取って範囲を得たのであって、誤解が生じる。企業の製品が行ったのは記録を。</w:t>
      </w:r>
    </w:p>
    <w:p>
      <w:pPr>
        <w:pStyle w:val="style0"/>
      </w:pPr>
      <w:r>
        <w:rPr/>
      </w:r>
    </w:p>
    <w:p>
      <w:pPr>
        <w:pStyle w:val="style0"/>
      </w:pPr>
      <w:r>
        <w:rPr/>
        <w:t>すなわち、社内の経営は、結果から時間の理論を出荷するのであって、製品の存在を管理・製造だけの部署は品質管理をしない。そのことは、社内管理・改善・記録・分析・点検・出荷営業というようで品質の製品たり管理企業に管理し業務だけを品質検査品質を行ったのを確認した。</w:t>
      </w:r>
    </w:p>
    <w:p>
      <w:pPr>
        <w:pStyle w:val="style0"/>
      </w:pPr>
      <w:r>
        <w:rPr/>
      </w:r>
    </w:p>
    <w:p>
      <w:pPr>
        <w:pStyle w:val="style0"/>
      </w:pPr>
      <w:r>
        <w:rPr/>
        <w:t>実質</w:t>
      </w:r>
      <w:r>
        <w:rPr/>
        <w:t>1994</w:t>
      </w:r>
      <w:r>
        <w:rPr/>
        <w:t>品質は</w:t>
      </w:r>
      <w:r>
        <w:rPr/>
        <w:t>1987</w:t>
      </w:r>
      <w:r>
        <w:rPr/>
        <w:t>年にシステム化され、その後</w:t>
      </w:r>
      <w:r>
        <w:rPr/>
        <w:t>1987</w:t>
      </w:r>
      <w:r>
        <w:rPr/>
        <w:t>年、</w:t>
      </w:r>
      <w:r>
        <w:rPr/>
        <w:t>2000</w:t>
      </w:r>
      <w:r>
        <w:rPr/>
        <w:t>年と改定されているが、</w:t>
      </w:r>
      <w:r>
        <w:rPr/>
        <w:t>1994</w:t>
      </w:r>
      <w:r>
        <w:rPr/>
        <w:t>年の記載はかなりクレームの管理をしている。</w:t>
      </w:r>
      <w:r>
        <w:rPr/>
        <w:t>9000</w:t>
      </w:r>
      <w:r>
        <w:rPr/>
        <w:t>年の発行だけ。標準、誤解、顧客という目的に、</w:t>
      </w:r>
      <w:r>
        <w:rPr/>
        <w:t>1994</w:t>
      </w:r>
      <w:r>
        <w:rPr/>
        <w:t>年の批判は、手順の改定を「システム、システム、システム」という「経営の考え方」という目的だ。</w:t>
      </w:r>
    </w:p>
    <w:p>
      <w:pPr>
        <w:pStyle w:val="style0"/>
      </w:pPr>
      <w:r>
        <w:rPr/>
      </w:r>
    </w:p>
    <w:p>
      <w:pPr>
        <w:pStyle w:val="style0"/>
      </w:pPr>
      <w:r>
        <w:rPr/>
        <w:t>2000</w:t>
      </w:r>
      <w:r>
        <w:rPr/>
        <w:t>年の改定まで押し付ける「現場保証</w:t>
      </w:r>
      <w:r>
        <w:rPr/>
        <w:t>ISO</w:t>
      </w:r>
      <w:r>
        <w:rPr/>
        <w:t>」と</w:t>
      </w:r>
      <w:r>
        <w:rPr/>
        <w:t>ISO9001</w:t>
      </w:r>
      <w:r>
        <w:rPr/>
        <w:t>では、</w:t>
      </w:r>
      <w:r>
        <w:rPr/>
        <w:t>ISO9000</w:t>
      </w:r>
      <w:r>
        <w:rPr/>
        <w:t>に改定があった状態の各種で改定なりということで実質</w:t>
      </w:r>
      <w:r>
        <w:rPr/>
        <w:t>1994</w:t>
      </w:r>
      <w:r>
        <w:rPr/>
        <w:t>品質は</w:t>
      </w:r>
      <w:r>
        <w:rPr/>
        <w:t>1987</w:t>
      </w:r>
      <w:r>
        <w:rPr/>
        <w:t>年にシステム化され、その後</w:t>
      </w:r>
      <w:r>
        <w:rPr/>
        <w:t>1987</w:t>
      </w:r>
      <w:r>
        <w:rPr/>
        <w:t>年、</w:t>
      </w:r>
      <w:r>
        <w:rPr/>
        <w:t>2000</w:t>
      </w:r>
      <w:r>
        <w:rPr/>
        <w:t>年と改定しているが、</w:t>
      </w:r>
      <w:r>
        <w:rPr/>
        <w:t>1994</w:t>
      </w:r>
      <w:r>
        <w:rPr/>
        <w:t>年、</w:t>
      </w:r>
      <w:r>
        <w:rPr/>
        <w:t>9000</w:t>
      </w:r>
      <w:r>
        <w:rPr/>
        <w:t>年と発行だけ標準理論という目的である。</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akaoPMincho">
    <w:charset w:val="80"/>
    <w:family w:val="roman"/>
    <w:pitch w:val="variable"/>
  </w:font>
</w:fonts>
</file>

<file path=word/styles.xml><?xml version="1.0" encoding="utf-8"?>
<w:styles xmlns:w="http://schemas.openxmlformats.org/wordprocessingml/2006/main">
  <w:style w:styleId="style0" w:type="paragraph">
    <w:name w:val="標準"/>
    <w:next w:val="style0"/>
    <w:pPr>
      <w:widowControl w:val="false"/>
      <w:tabs>
        <w:tab w:leader="none" w:pos="709" w:val="left"/>
      </w:tabs>
      <w:suppressAutoHyphens w:val="true"/>
    </w:pPr>
    <w:rPr>
      <w:rFonts w:ascii="TakaoPMincho" w:cs="Lohit Hindi" w:eastAsia="TakaoPGothic" w:hAnsi="TakaoPMincho"/>
      <w:color w:val="auto"/>
      <w:sz w:val="24"/>
      <w:szCs w:val="24"/>
      <w:lang w:bidi="hi-IN" w:eastAsia="ja-JP" w:val="en-US"/>
    </w:rPr>
  </w:style>
  <w:style w:styleId="style15" w:type="paragraph">
    <w:name w:val="見出し"/>
    <w:basedOn w:val="style0"/>
    <w:next w:val="style16"/>
    <w:pPr>
      <w:keepNext/>
      <w:spacing w:after="120" w:before="240"/>
    </w:pPr>
    <w:rPr>
      <w:rFonts w:ascii="TakaoPGothic" w:cs="Lohit Hindi" w:eastAsia="TakaoPGothic" w:hAnsi="TakaoPGothic"/>
      <w:sz w:val="28"/>
      <w:szCs w:val="28"/>
    </w:rPr>
  </w:style>
  <w:style w:styleId="style16" w:type="paragraph">
    <w:name w:val="本文"/>
    <w:basedOn w:val="style0"/>
    <w:next w:val="style16"/>
    <w:pPr>
      <w:spacing w:after="120" w:before="0"/>
    </w:pPr>
    <w:rPr/>
  </w:style>
  <w:style w:styleId="style17" w:type="paragraph">
    <w:name w:val="リスト"/>
    <w:basedOn w:val="style16"/>
    <w:next w:val="style17"/>
    <w:pPr/>
    <w:rPr>
      <w:rFonts w:cs="Lohit Hindi"/>
    </w:rPr>
  </w:style>
  <w:style w:styleId="style18" w:type="paragraph">
    <w:name w:val="キャプション"/>
    <w:basedOn w:val="style0"/>
    <w:next w:val="style18"/>
    <w:pPr>
      <w:suppressLineNumbers/>
      <w:spacing w:after="120" w:before="120"/>
    </w:pPr>
    <w:rPr>
      <w:rFonts w:cs="Lohit Hindi"/>
      <w:i/>
      <w:iCs/>
      <w:sz w:val="24"/>
      <w:szCs w:val="24"/>
    </w:rPr>
  </w:style>
  <w:style w:styleId="style19" w:type="paragraph">
    <w:name w:val="索引"/>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2014-05-01T04:03:30.00Z</dcterms:created>
  <dc:description>Example Dummy Dorument</dc:description>
  <cp:keywords>Traction TeamPage</cp:keywords>
  <cp:revision>0</cp:revision>
  <dc:title>ダミー文書</dc:title>
</cp:coreProperties>
</file>